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969DB1" w14:textId="794532C4" w:rsidR="004815F9" w:rsidRPr="0057261C" w:rsidRDefault="002A75B7">
      <w:pPr>
        <w:spacing w:line="360" w:lineRule="auto"/>
        <w:jc w:val="center"/>
        <w:rPr>
          <w:rFonts w:ascii="Franklin Gothic Demi" w:eastAsia="Franklin Gothic" w:hAnsi="Franklin Gothic Demi" w:cs="Franklin Gothic"/>
          <w:sz w:val="28"/>
          <w:szCs w:val="28"/>
        </w:rPr>
      </w:pPr>
      <w:bookmarkStart w:id="0" w:name="_heading=h.kxdbirthqei2" w:colFirst="0" w:colLast="0"/>
      <w:bookmarkEnd w:id="0"/>
      <w:r w:rsidRPr="0057261C">
        <w:rPr>
          <w:rFonts w:ascii="Franklin Gothic Demi" w:eastAsia="Franklin Gothic" w:hAnsi="Franklin Gothic Demi" w:cs="Franklin Gothic"/>
          <w:sz w:val="28"/>
          <w:szCs w:val="28"/>
        </w:rPr>
        <w:t xml:space="preserve">Ausgezeichnete Kreislaufwirtschaft im Projektgeschäft: </w:t>
      </w:r>
      <w:r w:rsidRPr="0057261C">
        <w:rPr>
          <w:rFonts w:ascii="Franklin Gothic Demi" w:eastAsia="Franklin Gothic" w:hAnsi="Franklin Gothic Demi" w:cs="Franklin Gothic"/>
          <w:sz w:val="28"/>
          <w:szCs w:val="28"/>
        </w:rPr>
        <w:br/>
        <w:t>K</w:t>
      </w:r>
      <w:r w:rsidR="00A84743">
        <w:rPr>
          <w:rFonts w:ascii="Franklin Gothic Demi" w:eastAsia="Franklin Gothic" w:hAnsi="Franklin Gothic Demi" w:cs="Franklin Gothic"/>
          <w:sz w:val="28"/>
          <w:szCs w:val="28"/>
        </w:rPr>
        <w:t>aldewei</w:t>
      </w:r>
      <w:r w:rsidRPr="0057261C">
        <w:rPr>
          <w:rFonts w:ascii="Franklin Gothic Demi" w:eastAsia="Franklin Gothic" w:hAnsi="Franklin Gothic Demi" w:cs="Franklin Gothic"/>
          <w:sz w:val="28"/>
          <w:szCs w:val="28"/>
        </w:rPr>
        <w:t xml:space="preserve"> erhält Deutschen Nachhaltigkeitspreis 2026 </w:t>
      </w:r>
    </w:p>
    <w:p w14:paraId="29B5A6FA" w14:textId="77777777" w:rsidR="00EB1709" w:rsidRDefault="00EB1709">
      <w:pPr>
        <w:spacing w:line="360" w:lineRule="auto"/>
        <w:jc w:val="center"/>
        <w:rPr>
          <w:rFonts w:ascii="Franklin Gothic" w:eastAsia="Franklin Gothic" w:hAnsi="Franklin Gothic" w:cs="Franklin Gothic"/>
          <w:sz w:val="28"/>
          <w:szCs w:val="28"/>
        </w:rPr>
      </w:pPr>
    </w:p>
    <w:p w14:paraId="3D971511" w14:textId="3DDA21C7" w:rsidR="003556AD" w:rsidRDefault="002A75B7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</w:rPr>
      </w:pPr>
      <w:r w:rsidRPr="0057261C">
        <w:rPr>
          <w:rFonts w:ascii="Franklin Gothic Demi" w:eastAsia="Franklin Gothic" w:hAnsi="Franklin Gothic Demi" w:cs="Franklin Gothic"/>
          <w:sz w:val="23"/>
          <w:szCs w:val="23"/>
        </w:rPr>
        <w:t>Ahlen</w:t>
      </w:r>
      <w:r w:rsidR="0048655C">
        <w:rPr>
          <w:rFonts w:ascii="Franklin Gothic Demi" w:eastAsia="Franklin Gothic" w:hAnsi="Franklin Gothic Demi" w:cs="Franklin Gothic"/>
          <w:sz w:val="23"/>
          <w:szCs w:val="23"/>
        </w:rPr>
        <w:t xml:space="preserve"> </w:t>
      </w:r>
      <w:r w:rsidR="0057261C">
        <w:rPr>
          <w:rFonts w:ascii="Franklin Gothic Demi" w:eastAsia="Franklin Gothic" w:hAnsi="Franklin Gothic Demi" w:cs="Franklin Gothic"/>
          <w:sz w:val="23"/>
          <w:szCs w:val="23"/>
        </w:rPr>
        <w:t>/</w:t>
      </w:r>
      <w:r w:rsidR="0048655C">
        <w:rPr>
          <w:rFonts w:ascii="Franklin Gothic Demi" w:eastAsia="Franklin Gothic" w:hAnsi="Franklin Gothic Demi" w:cs="Franklin Gothic"/>
          <w:sz w:val="23"/>
          <w:szCs w:val="23"/>
        </w:rPr>
        <w:t xml:space="preserve"> </w:t>
      </w:r>
      <w:r w:rsidR="0057261C">
        <w:rPr>
          <w:rFonts w:ascii="Franklin Gothic Demi" w:eastAsia="Franklin Gothic" w:hAnsi="Franklin Gothic Demi" w:cs="Franklin Gothic"/>
          <w:sz w:val="23"/>
          <w:szCs w:val="23"/>
        </w:rPr>
        <w:t>Basel</w:t>
      </w:r>
      <w:r w:rsidR="009A721F">
        <w:rPr>
          <w:rFonts w:ascii="Franklin Gothic Demi" w:eastAsia="Franklin Gothic" w:hAnsi="Franklin Gothic Demi" w:cs="Franklin Gothic"/>
          <w:sz w:val="23"/>
          <w:szCs w:val="23"/>
        </w:rPr>
        <w:t>,</w:t>
      </w:r>
      <w:r w:rsidR="0057261C">
        <w:rPr>
          <w:rFonts w:ascii="Franklin Gothic Demi" w:eastAsia="Franklin Gothic" w:hAnsi="Franklin Gothic Demi" w:cs="Franklin Gothic"/>
          <w:sz w:val="23"/>
          <w:szCs w:val="23"/>
        </w:rPr>
        <w:t xml:space="preserve"> im 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 xml:space="preserve">Januar 2026 </w:t>
      </w:r>
      <w:r w:rsidRPr="0057261C">
        <w:rPr>
          <w:rFonts w:ascii="Franklin Gothic Demi" w:hAnsi="Franklin Gothic Demi"/>
          <w:b/>
          <w:bCs/>
          <w:sz w:val="23"/>
          <w:szCs w:val="23"/>
        </w:rPr>
        <w:t>–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 xml:space="preserve"> In einem richtungsweisenden Sanierungsprojekt hat K</w:t>
      </w:r>
      <w:r w:rsidR="00A84743">
        <w:rPr>
          <w:rFonts w:ascii="Franklin Gothic Demi" w:eastAsia="Franklin Gothic" w:hAnsi="Franklin Gothic Demi" w:cs="Franklin Gothic"/>
          <w:sz w:val="23"/>
          <w:szCs w:val="23"/>
        </w:rPr>
        <w:t>aldewei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 xml:space="preserve"> zusammen mit dem 25hours</w:t>
      </w:r>
      <w:r w:rsidR="0057261C">
        <w:rPr>
          <w:rFonts w:ascii="Franklin Gothic Demi" w:eastAsia="Franklin Gothic" w:hAnsi="Franklin Gothic Demi" w:cs="Franklin Gothic"/>
          <w:sz w:val="23"/>
          <w:szCs w:val="23"/>
        </w:rPr>
        <w:t xml:space="preserve"> Hotel 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 xml:space="preserve">Bikini Berlin gezeigt, wie Kreislaufwirtschaft im Projektgeschäft erfolgreich funktionieren kann. </w:t>
      </w:r>
      <w:r w:rsidR="00BB0948">
        <w:rPr>
          <w:rFonts w:ascii="Franklin Gothic Demi" w:eastAsia="Franklin Gothic" w:hAnsi="Franklin Gothic Demi" w:cs="Franklin Gothic"/>
          <w:sz w:val="23"/>
          <w:szCs w:val="23"/>
        </w:rPr>
        <w:t xml:space="preserve">Für das </w:t>
      </w:r>
      <w:proofErr w:type="spellStart"/>
      <w:r w:rsidR="00BB0948">
        <w:rPr>
          <w:rFonts w:ascii="Franklin Gothic Demi" w:eastAsia="Franklin Gothic" w:hAnsi="Franklin Gothic Demi" w:cs="Franklin Gothic"/>
          <w:sz w:val="23"/>
          <w:szCs w:val="23"/>
        </w:rPr>
        <w:t>au</w:t>
      </w:r>
      <w:r w:rsidR="009A721F">
        <w:rPr>
          <w:rFonts w:ascii="Franklin Gothic Demi" w:eastAsia="Franklin Gothic" w:hAnsi="Franklin Gothic Demi" w:cs="Franklin Gothic"/>
          <w:sz w:val="23"/>
          <w:szCs w:val="23"/>
        </w:rPr>
        <w:t>ss</w:t>
      </w:r>
      <w:r w:rsidR="00BB0948">
        <w:rPr>
          <w:rFonts w:ascii="Franklin Gothic Demi" w:eastAsia="Franklin Gothic" w:hAnsi="Franklin Gothic Demi" w:cs="Franklin Gothic"/>
          <w:sz w:val="23"/>
          <w:szCs w:val="23"/>
        </w:rPr>
        <w:t>ergewöhnliche</w:t>
      </w:r>
      <w:proofErr w:type="spellEnd"/>
      <w:r w:rsidR="00BB0948">
        <w:rPr>
          <w:rFonts w:ascii="Franklin Gothic Demi" w:eastAsia="Franklin Gothic" w:hAnsi="Franklin Gothic Demi" w:cs="Franklin Gothic"/>
          <w:sz w:val="23"/>
          <w:szCs w:val="23"/>
        </w:rPr>
        <w:t xml:space="preserve"> </w:t>
      </w:r>
      <w:proofErr w:type="spellStart"/>
      <w:r w:rsidR="00BB0948">
        <w:rPr>
          <w:rFonts w:ascii="Franklin Gothic Demi" w:eastAsia="Franklin Gothic" w:hAnsi="Franklin Gothic Demi" w:cs="Franklin Gothic"/>
          <w:sz w:val="23"/>
          <w:szCs w:val="23"/>
        </w:rPr>
        <w:t>Refurbishment</w:t>
      </w:r>
      <w:proofErr w:type="spellEnd"/>
      <w:r w:rsidR="00BB0948">
        <w:rPr>
          <w:rFonts w:ascii="Franklin Gothic Demi" w:eastAsia="Franklin Gothic" w:hAnsi="Franklin Gothic Demi" w:cs="Franklin Gothic"/>
          <w:sz w:val="23"/>
          <w:szCs w:val="23"/>
        </w:rPr>
        <w:t xml:space="preserve">-Konzept 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>hat d</w:t>
      </w:r>
      <w:r w:rsidR="00A84743">
        <w:rPr>
          <w:rFonts w:ascii="Franklin Gothic Demi" w:eastAsia="Franklin Gothic" w:hAnsi="Franklin Gothic Demi" w:cs="Franklin Gothic"/>
          <w:sz w:val="23"/>
          <w:szCs w:val="23"/>
        </w:rPr>
        <w:t xml:space="preserve">er Westfälische Premium-Badhersteller </w:t>
      </w:r>
      <w:r w:rsidRPr="0057261C">
        <w:rPr>
          <w:rFonts w:ascii="Franklin Gothic Demi" w:eastAsia="Franklin Gothic" w:hAnsi="Franklin Gothic Demi" w:cs="Franklin Gothic"/>
          <w:sz w:val="23"/>
          <w:szCs w:val="23"/>
        </w:rPr>
        <w:t xml:space="preserve">nun den Deutschen Nachhaltigkeitspreis (DNP) 2026 erhalten. Die Ehrung fand jüngst im Rahmen des DNP-Kongresses Anfang Dezember in Berlin statt. </w:t>
      </w:r>
    </w:p>
    <w:p w14:paraId="43226CDF" w14:textId="77777777" w:rsidR="003556AD" w:rsidRPr="005F2E9C" w:rsidRDefault="003556AD">
      <w:pPr>
        <w:spacing w:line="360" w:lineRule="auto"/>
        <w:jc w:val="both"/>
        <w:rPr>
          <w:rFonts w:ascii="Franklin Gothic Book" w:eastAsia="Franklin Gothic" w:hAnsi="Franklin Gothic Book" w:cs="Franklin Gothic"/>
          <w:sz w:val="23"/>
          <w:szCs w:val="23"/>
        </w:rPr>
      </w:pPr>
    </w:p>
    <w:p w14:paraId="49CAA90F" w14:textId="6048BC78" w:rsidR="0092465B" w:rsidRDefault="00784515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Der DNP</w:t>
      </w:r>
      <w:r w:rsidR="00624818">
        <w:rPr>
          <w:rFonts w:ascii="Franklin Gothic Book" w:hAnsi="Franklin Gothic Book"/>
          <w:sz w:val="23"/>
          <w:szCs w:val="23"/>
        </w:rPr>
        <w:t xml:space="preserve"> </w:t>
      </w:r>
      <w:r w:rsidR="004049BD" w:rsidRPr="004049BD">
        <w:rPr>
          <w:rFonts w:ascii="Franklin Gothic Book" w:hAnsi="Franklin Gothic Book"/>
          <w:sz w:val="23"/>
          <w:szCs w:val="23"/>
        </w:rPr>
        <w:t>würdigt das Zusammenspiel von Produktaufbereitung und Kreislaufwirtschaft und h</w:t>
      </w:r>
      <w:r>
        <w:rPr>
          <w:rFonts w:ascii="Franklin Gothic Book" w:hAnsi="Franklin Gothic Book"/>
          <w:sz w:val="23"/>
          <w:szCs w:val="23"/>
        </w:rPr>
        <w:t>e</w:t>
      </w:r>
      <w:r w:rsidR="004049BD" w:rsidRPr="004049BD">
        <w:rPr>
          <w:rFonts w:ascii="Franklin Gothic Book" w:hAnsi="Franklin Gothic Book"/>
          <w:sz w:val="23"/>
          <w:szCs w:val="23"/>
        </w:rPr>
        <w:t>b</w:t>
      </w:r>
      <w:r>
        <w:rPr>
          <w:rFonts w:ascii="Franklin Gothic Book" w:hAnsi="Franklin Gothic Book"/>
          <w:sz w:val="23"/>
          <w:szCs w:val="23"/>
        </w:rPr>
        <w:t>t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 insbesondere </w:t>
      </w:r>
      <w:r w:rsidR="00624818">
        <w:rPr>
          <w:rFonts w:ascii="Franklin Gothic Book" w:hAnsi="Franklin Gothic Book"/>
          <w:sz w:val="23"/>
          <w:szCs w:val="23"/>
        </w:rPr>
        <w:t>K</w:t>
      </w:r>
      <w:r w:rsidR="00A84743">
        <w:rPr>
          <w:rFonts w:ascii="Franklin Gothic Book" w:hAnsi="Franklin Gothic Book"/>
          <w:sz w:val="23"/>
          <w:szCs w:val="23"/>
        </w:rPr>
        <w:t>aldewei</w:t>
      </w:r>
      <w:r w:rsidR="00624818">
        <w:rPr>
          <w:rFonts w:ascii="Franklin Gothic Book" w:hAnsi="Franklin Gothic Book"/>
          <w:sz w:val="23"/>
          <w:szCs w:val="23"/>
        </w:rPr>
        <w:t xml:space="preserve">s 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innovative Verbindung von Langlebigkeit und Produktdesign in einem Segment hervor, das bislang </w:t>
      </w:r>
      <w:r w:rsidR="0092465B">
        <w:rPr>
          <w:rFonts w:ascii="Franklin Gothic Book" w:hAnsi="Franklin Gothic Book"/>
          <w:sz w:val="23"/>
          <w:szCs w:val="23"/>
        </w:rPr>
        <w:t xml:space="preserve">vorrangig 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auf den Einbau neuer Produkte setzte. </w:t>
      </w:r>
    </w:p>
    <w:p w14:paraId="4BA8B39A" w14:textId="77777777" w:rsidR="0092465B" w:rsidRDefault="0092465B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21C9AD7" w14:textId="3270648D" w:rsidR="0092465B" w:rsidRDefault="00624818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„</w:t>
      </w:r>
      <w:r w:rsidR="004049BD" w:rsidRPr="004049BD">
        <w:rPr>
          <w:rFonts w:ascii="Franklin Gothic Book" w:hAnsi="Franklin Gothic Book"/>
          <w:sz w:val="23"/>
          <w:szCs w:val="23"/>
        </w:rPr>
        <w:t>Mit der Wiederaufbereitung von Duschflächen und Badewannen aus Stahl-Emaille schaff</w:t>
      </w:r>
      <w:r>
        <w:rPr>
          <w:rFonts w:ascii="Franklin Gothic Book" w:hAnsi="Franklin Gothic Book"/>
          <w:sz w:val="23"/>
          <w:szCs w:val="23"/>
        </w:rPr>
        <w:t xml:space="preserve">t </w:t>
      </w:r>
      <w:r w:rsidR="004049BD" w:rsidRPr="004049BD">
        <w:rPr>
          <w:rFonts w:ascii="Franklin Gothic Book" w:hAnsi="Franklin Gothic Book"/>
          <w:sz w:val="23"/>
          <w:szCs w:val="23"/>
        </w:rPr>
        <w:t>K</w:t>
      </w:r>
      <w:r w:rsidR="00A84743">
        <w:rPr>
          <w:rFonts w:ascii="Franklin Gothic Book" w:hAnsi="Franklin Gothic Book"/>
          <w:sz w:val="23"/>
          <w:szCs w:val="23"/>
        </w:rPr>
        <w:t xml:space="preserve">aldewei 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neue </w:t>
      </w:r>
      <w:proofErr w:type="spellStart"/>
      <w:r w:rsidR="004049BD" w:rsidRPr="004049BD">
        <w:rPr>
          <w:rFonts w:ascii="Franklin Gothic Book" w:hAnsi="Franklin Gothic Book"/>
          <w:sz w:val="23"/>
          <w:szCs w:val="23"/>
        </w:rPr>
        <w:t>Ma</w:t>
      </w:r>
      <w:r w:rsidR="009A721F">
        <w:rPr>
          <w:rFonts w:ascii="Franklin Gothic Book" w:hAnsi="Franklin Gothic Book"/>
          <w:sz w:val="23"/>
          <w:szCs w:val="23"/>
        </w:rPr>
        <w:t>ss</w:t>
      </w:r>
      <w:r w:rsidR="004049BD" w:rsidRPr="004049BD">
        <w:rPr>
          <w:rFonts w:ascii="Franklin Gothic Book" w:hAnsi="Franklin Gothic Book"/>
          <w:sz w:val="23"/>
          <w:szCs w:val="23"/>
        </w:rPr>
        <w:t>stäbe</w:t>
      </w:r>
      <w:proofErr w:type="spellEnd"/>
      <w:r w:rsidR="004049BD" w:rsidRPr="004049BD">
        <w:rPr>
          <w:rFonts w:ascii="Franklin Gothic Book" w:hAnsi="Franklin Gothic Book"/>
          <w:sz w:val="23"/>
          <w:szCs w:val="23"/>
        </w:rPr>
        <w:t xml:space="preserve"> für einen nachhaltigen Sanierungsansatz im Projekt- und Objektgeschäft und sende</w:t>
      </w:r>
      <w:r>
        <w:rPr>
          <w:rFonts w:ascii="Franklin Gothic Book" w:hAnsi="Franklin Gothic Book"/>
          <w:sz w:val="23"/>
          <w:szCs w:val="23"/>
        </w:rPr>
        <w:t>t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 ein starkes Signal für ein Umdenken in der Bau- und Sanierungsbranche</w:t>
      </w:r>
      <w:r w:rsidR="0092465B">
        <w:rPr>
          <w:rFonts w:ascii="Franklin Gothic Book" w:hAnsi="Franklin Gothic Book"/>
          <w:sz w:val="23"/>
          <w:szCs w:val="23"/>
        </w:rPr>
        <w:t>“,</w:t>
      </w:r>
      <w:r>
        <w:rPr>
          <w:rFonts w:ascii="Franklin Gothic Book" w:hAnsi="Franklin Gothic Book"/>
          <w:sz w:val="23"/>
          <w:szCs w:val="23"/>
        </w:rPr>
        <w:t xml:space="preserve"> resümiert die Jury rund um Professor Dr. Michael Braungart, der den Preis als Executive Board Member </w:t>
      </w:r>
      <w:r w:rsidR="0092465B">
        <w:rPr>
          <w:rFonts w:ascii="Franklin Gothic Book" w:hAnsi="Franklin Gothic Book"/>
          <w:sz w:val="23"/>
          <w:szCs w:val="23"/>
        </w:rPr>
        <w:t>persönlich</w:t>
      </w:r>
      <w:r>
        <w:rPr>
          <w:rFonts w:ascii="Franklin Gothic Book" w:hAnsi="Franklin Gothic Book"/>
          <w:sz w:val="23"/>
          <w:szCs w:val="23"/>
        </w:rPr>
        <w:t xml:space="preserve"> übergab.</w:t>
      </w:r>
      <w:r w:rsidR="004049BD" w:rsidRPr="004049BD">
        <w:rPr>
          <w:rFonts w:ascii="Franklin Gothic Book" w:hAnsi="Franklin Gothic Book"/>
          <w:sz w:val="23"/>
          <w:szCs w:val="23"/>
        </w:rPr>
        <w:t xml:space="preserve"> </w:t>
      </w:r>
    </w:p>
    <w:p w14:paraId="285C9FA8" w14:textId="77777777" w:rsidR="0092465B" w:rsidRDefault="0092465B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D8E8760" w14:textId="10B2B851" w:rsidR="005F2E9C" w:rsidRDefault="004049BD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4049BD">
        <w:rPr>
          <w:rFonts w:ascii="Franklin Gothic Book" w:hAnsi="Franklin Gothic Book"/>
          <w:sz w:val="23"/>
          <w:szCs w:val="23"/>
        </w:rPr>
        <w:t xml:space="preserve">Das Projekt im 25hours Bikini Berlin demonstriere laut </w:t>
      </w:r>
      <w:r w:rsidR="00624818">
        <w:rPr>
          <w:rFonts w:ascii="Franklin Gothic Book" w:hAnsi="Franklin Gothic Book"/>
          <w:sz w:val="23"/>
          <w:szCs w:val="23"/>
        </w:rPr>
        <w:t xml:space="preserve">Begründung </w:t>
      </w:r>
      <w:r w:rsidRPr="004049BD">
        <w:rPr>
          <w:rFonts w:ascii="Franklin Gothic Book" w:hAnsi="Franklin Gothic Book"/>
          <w:sz w:val="23"/>
          <w:szCs w:val="23"/>
        </w:rPr>
        <w:t>beispielhaft, wie industrielle Prozesse genutzt werden können, um Cradle-</w:t>
      </w:r>
      <w:proofErr w:type="spellStart"/>
      <w:r w:rsidRPr="004049BD">
        <w:rPr>
          <w:rFonts w:ascii="Franklin Gothic Book" w:hAnsi="Franklin Gothic Book"/>
          <w:sz w:val="23"/>
          <w:szCs w:val="23"/>
        </w:rPr>
        <w:t>to</w:t>
      </w:r>
      <w:proofErr w:type="spellEnd"/>
      <w:r w:rsidRPr="004049BD">
        <w:rPr>
          <w:rFonts w:ascii="Franklin Gothic Book" w:hAnsi="Franklin Gothic Book"/>
          <w:sz w:val="23"/>
          <w:szCs w:val="23"/>
        </w:rPr>
        <w:t xml:space="preserve">-Cradle-Prinzipien im </w:t>
      </w:r>
      <w:proofErr w:type="spellStart"/>
      <w:r w:rsidRPr="004049BD">
        <w:rPr>
          <w:rFonts w:ascii="Franklin Gothic Book" w:hAnsi="Franklin Gothic Book"/>
          <w:sz w:val="23"/>
          <w:szCs w:val="23"/>
        </w:rPr>
        <w:t>gro</w:t>
      </w:r>
      <w:r w:rsidR="009A721F">
        <w:rPr>
          <w:rFonts w:ascii="Franklin Gothic Book" w:hAnsi="Franklin Gothic Book"/>
          <w:sz w:val="23"/>
          <w:szCs w:val="23"/>
        </w:rPr>
        <w:t>ss</w:t>
      </w:r>
      <w:r w:rsidRPr="004049BD">
        <w:rPr>
          <w:rFonts w:ascii="Franklin Gothic Book" w:hAnsi="Franklin Gothic Book"/>
          <w:sz w:val="23"/>
          <w:szCs w:val="23"/>
        </w:rPr>
        <w:t>en</w:t>
      </w:r>
      <w:proofErr w:type="spellEnd"/>
      <w:r w:rsidRPr="004049BD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Pr="004049BD">
        <w:rPr>
          <w:rFonts w:ascii="Franklin Gothic Book" w:hAnsi="Franklin Gothic Book"/>
          <w:sz w:val="23"/>
          <w:szCs w:val="23"/>
        </w:rPr>
        <w:t>Ma</w:t>
      </w:r>
      <w:r w:rsidR="009A721F">
        <w:rPr>
          <w:rFonts w:ascii="Franklin Gothic Book" w:hAnsi="Franklin Gothic Book"/>
          <w:sz w:val="23"/>
          <w:szCs w:val="23"/>
        </w:rPr>
        <w:t>ss</w:t>
      </w:r>
      <w:r w:rsidRPr="004049BD">
        <w:rPr>
          <w:rFonts w:ascii="Franklin Gothic Book" w:hAnsi="Franklin Gothic Book"/>
          <w:sz w:val="23"/>
          <w:szCs w:val="23"/>
        </w:rPr>
        <w:t>stab</w:t>
      </w:r>
      <w:proofErr w:type="spellEnd"/>
      <w:r w:rsidRPr="004049BD">
        <w:rPr>
          <w:rFonts w:ascii="Franklin Gothic Book" w:hAnsi="Franklin Gothic Book"/>
          <w:sz w:val="23"/>
          <w:szCs w:val="23"/>
        </w:rPr>
        <w:t xml:space="preserve"> umzusetzen und neue Standards für eine nachhaltige Modernisierung zu etablieren.</w:t>
      </w:r>
    </w:p>
    <w:p w14:paraId="5209388E" w14:textId="77777777" w:rsidR="004049BD" w:rsidRPr="004049BD" w:rsidRDefault="004049BD" w:rsidP="004049BD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62EBBFF" w14:textId="7A88158D" w:rsidR="004815F9" w:rsidRPr="005F2E9C" w:rsidRDefault="002A75B7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Statt die bestehenden Produkte im Zuge der Modernisierung zu entsorgen, wurden </w:t>
      </w:r>
      <w:r w:rsidR="005F2E9C">
        <w:rPr>
          <w:rFonts w:ascii="Franklin Gothic Book" w:eastAsia="Libre Franklin" w:hAnsi="Franklin Gothic Book" w:cs="Libre Franklin"/>
          <w:sz w:val="23"/>
          <w:szCs w:val="23"/>
        </w:rPr>
        <w:t>diese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demontiert, an den Hersteller zurückgeführt und in einem mehrstufigen industriellen Prozess umfassend erneuert. </w:t>
      </w:r>
      <w:proofErr w:type="spellStart"/>
      <w:r w:rsidRPr="0057261C">
        <w:rPr>
          <w:rFonts w:ascii="Franklin Gothic Book" w:eastAsia="Libre Franklin" w:hAnsi="Franklin Gothic Book" w:cs="Libre Franklin"/>
          <w:sz w:val="23"/>
          <w:szCs w:val="23"/>
        </w:rPr>
        <w:t>Anschlie</w:t>
      </w:r>
      <w:r w:rsidR="009A721F">
        <w:rPr>
          <w:rFonts w:ascii="Franklin Gothic Book" w:eastAsia="Libre Franklin" w:hAnsi="Franklin Gothic Book" w:cs="Libre Franklin"/>
          <w:sz w:val="23"/>
          <w:szCs w:val="23"/>
        </w:rPr>
        <w:t>ss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>end</w:t>
      </w:r>
      <w:proofErr w:type="spellEnd"/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kamen sie als vollwertige, hochwertige </w:t>
      </w:r>
      <w:proofErr w:type="spellStart"/>
      <w:r w:rsidRPr="0057261C">
        <w:rPr>
          <w:rFonts w:ascii="Franklin Gothic Book" w:eastAsia="Libre Franklin" w:hAnsi="Franklin Gothic Book" w:cs="Libre Franklin"/>
          <w:sz w:val="23"/>
          <w:szCs w:val="23"/>
        </w:rPr>
        <w:t>Refurbished</w:t>
      </w:r>
      <w:proofErr w:type="spellEnd"/>
      <w:r w:rsidRPr="0057261C">
        <w:rPr>
          <w:rFonts w:ascii="Franklin Gothic Book" w:eastAsia="Libre Franklin" w:hAnsi="Franklin Gothic Book" w:cs="Libre Franklin"/>
          <w:sz w:val="23"/>
          <w:szCs w:val="23"/>
        </w:rPr>
        <w:t>-Produkte erneut im Hotel zum Einsatz. Gegenüber der Neuproduktion konnten so rund 65 Prozent der CO</w:t>
      </w:r>
      <w:r w:rsidRPr="0057261C">
        <w:rPr>
          <w:rFonts w:ascii="Cambria Math" w:eastAsia="Cambria Math" w:hAnsi="Cambria Math" w:cs="Cambria Math"/>
          <w:sz w:val="23"/>
          <w:szCs w:val="23"/>
        </w:rPr>
        <w:t>₂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>-Emissionen eingespart und erhebliche Mengen an Primärrohstoffen geschont werden.</w:t>
      </w:r>
    </w:p>
    <w:p w14:paraId="69EEFA9A" w14:textId="77777777" w:rsidR="004815F9" w:rsidRPr="0057261C" w:rsidRDefault="004815F9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010E567" w14:textId="6FAC0F7B" w:rsidR="004815F9" w:rsidRPr="0057261C" w:rsidRDefault="002A75B7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</w:rPr>
        <w:lastRenderedPageBreak/>
        <w:t>„Diese Auszeichnung bestätigt unseren Anspruch, Nachhaltigkeit nicht als Zusatz, sondern als integralen Bestandteil unserer Produktphilosophie zu verstehen“, erklärt Jakob Klingenberg, Key Account Manager Projektmanagement bei K</w:t>
      </w:r>
      <w:r w:rsidR="00A84743">
        <w:rPr>
          <w:rFonts w:ascii="Franklin Gothic Book" w:eastAsia="Libre Franklin" w:hAnsi="Franklin Gothic Book" w:cs="Libre Franklin"/>
          <w:sz w:val="23"/>
          <w:szCs w:val="23"/>
        </w:rPr>
        <w:t>aldewei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>. „Das Projekt im 25hours Hotel Bikini Berlin zeigt, dass Kreislaufwirtschaft bereits heute realisierbar ist – wirtschaftlich, hochwertig und mit echtem Mehrwert für alle Beteiligten.“</w:t>
      </w:r>
    </w:p>
    <w:p w14:paraId="733D52C4" w14:textId="77777777" w:rsidR="004815F9" w:rsidRPr="0057261C" w:rsidRDefault="004815F9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29D2BCE" w14:textId="0BB00413" w:rsidR="004815F9" w:rsidRPr="0057261C" w:rsidRDefault="002A75B7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</w:rPr>
        <w:t>Seit über einem Jahrzehnt waren im 25hours Hotel Bikini Berlin Badewannen und Superplan-Duschflächen von K</w:t>
      </w:r>
      <w:r w:rsidR="00A84743">
        <w:rPr>
          <w:rFonts w:ascii="Franklin Gothic Book" w:eastAsia="Libre Franklin" w:hAnsi="Franklin Gothic Book" w:cs="Libre Franklin"/>
          <w:sz w:val="23"/>
          <w:szCs w:val="23"/>
        </w:rPr>
        <w:t>aldewei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im Einsatz. Im Rahmen der Sanierung wurden diese zurückgeführt, sandgestrahlt, neu emailliert und technisch weiterentwickelt. Mit der rutschhemmenden Oberfläche KALDEWEI Secure Plus erhielten die Produkte ein zusätzliches Sicherheits-Feature, das sowohl den Hotelgästen als auch dem Betreiber zugutekommt. So wird die Sanierung auch auf Seiten der Hotelleitung als wegweisend bewertet. </w:t>
      </w:r>
    </w:p>
    <w:p w14:paraId="32A64864" w14:textId="77777777" w:rsidR="004815F9" w:rsidRPr="0057261C" w:rsidRDefault="004815F9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6B3309E" w14:textId="4A32805D" w:rsidR="004815F9" w:rsidRPr="0057261C" w:rsidRDefault="002A75B7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</w:rPr>
        <w:t>Mit der Auszeichnung durch den Deutschen Nachhaltigkeitspreis 2026 rückt K</w:t>
      </w:r>
      <w:r w:rsidR="00A84743">
        <w:rPr>
          <w:rFonts w:ascii="Franklin Gothic Book" w:eastAsia="Libre Franklin" w:hAnsi="Franklin Gothic Book" w:cs="Libre Franklin"/>
          <w:sz w:val="23"/>
          <w:szCs w:val="23"/>
        </w:rPr>
        <w:t xml:space="preserve">aldewei 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>einmal mehr seine Rolle als Pionier für nachhaltige Badlösungen in den Fokus und beweist, dass langlebige Produkte aus Stahl-Email</w:t>
      </w:r>
      <w:r w:rsidR="0057261C">
        <w:rPr>
          <w:rFonts w:ascii="Franklin Gothic Book" w:eastAsia="Libre Franklin" w:hAnsi="Franklin Gothic Book" w:cs="Libre Franklin"/>
          <w:sz w:val="23"/>
          <w:szCs w:val="23"/>
        </w:rPr>
        <w:t>le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nicht am Ende ihres ersten Lebenszyklus stehen müssen, sondern durch Upcycling und </w:t>
      </w:r>
      <w:proofErr w:type="spellStart"/>
      <w:r w:rsidRPr="0057261C">
        <w:rPr>
          <w:rFonts w:ascii="Franklin Gothic Book" w:eastAsia="Libre Franklin" w:hAnsi="Franklin Gothic Book" w:cs="Libre Franklin"/>
          <w:sz w:val="23"/>
          <w:szCs w:val="23"/>
        </w:rPr>
        <w:t>Refurbishment</w:t>
      </w:r>
      <w:proofErr w:type="spellEnd"/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sogar optimiert in eine zweite Nutzungsphase starten können. K</w:t>
      </w:r>
      <w:r w:rsidR="00A84743">
        <w:rPr>
          <w:rFonts w:ascii="Franklin Gothic Book" w:eastAsia="Libre Franklin" w:hAnsi="Franklin Gothic Book" w:cs="Libre Franklin"/>
          <w:sz w:val="23"/>
          <w:szCs w:val="23"/>
        </w:rPr>
        <w:t>aldewei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sieht das Projekt als Benchmark für die Branche – und als Auftakt, die Kreislaufwirtschaft im Sanitär- und Bauwesen künftig noch breiter zu etablieren.</w:t>
      </w:r>
    </w:p>
    <w:p w14:paraId="235CDEAA" w14:textId="77777777" w:rsidR="004815F9" w:rsidRPr="0057261C" w:rsidRDefault="004815F9" w:rsidP="004049BD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CD6DB40" w14:textId="77777777" w:rsidR="004815F9" w:rsidRPr="0057261C" w:rsidRDefault="002A75B7">
      <w:pPr>
        <w:tabs>
          <w:tab w:val="left" w:pos="8505"/>
        </w:tabs>
        <w:spacing w:line="360" w:lineRule="auto"/>
        <w:jc w:val="both"/>
        <w:rPr>
          <w:rFonts w:ascii="Franklin Gothic Demi" w:eastAsia="Franklin Gothic" w:hAnsi="Franklin Gothic Demi" w:cs="Franklin Gothic"/>
          <w:color w:val="000000"/>
          <w:sz w:val="23"/>
          <w:szCs w:val="23"/>
          <w:u w:val="single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Weitere Informationen und Bildmaterial finden Sie im Kaldewei Presse-Center unter: </w:t>
      </w:r>
      <w:hyperlink r:id="rId10">
        <w:r w:rsidRPr="0057261C">
          <w:rPr>
            <w:rFonts w:ascii="Franklin Gothic Demi" w:eastAsia="Franklin Gothic" w:hAnsi="Franklin Gothic Demi" w:cs="Franklin Gothic"/>
            <w:color w:val="000000"/>
            <w:sz w:val="23"/>
            <w:szCs w:val="23"/>
            <w:u w:val="single"/>
          </w:rPr>
          <w:t>www.kaldewei.de/presse</w:t>
        </w:r>
      </w:hyperlink>
    </w:p>
    <w:p w14:paraId="19A608A2" w14:textId="77777777" w:rsidR="004815F9" w:rsidRDefault="004815F9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3ECF177" w14:textId="77777777" w:rsidR="0057261C" w:rsidRDefault="0057261C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18F3077B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522D1B43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504AD53C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6456845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AE515B3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13CA056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E797417" w14:textId="77777777" w:rsidR="00A84743" w:rsidRDefault="00A84743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3A2BFC7" w14:textId="77777777" w:rsidR="00EB1709" w:rsidRDefault="00EB1709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1CE5E10" w14:textId="77777777" w:rsidR="00EB1709" w:rsidRDefault="00EB1709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581119AD" w14:textId="77777777" w:rsidR="00784515" w:rsidRDefault="00784515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26BFC178" w14:textId="77777777" w:rsidR="004815F9" w:rsidRPr="0057261C" w:rsidRDefault="002A75B7">
      <w:pPr>
        <w:spacing w:line="360" w:lineRule="auto"/>
        <w:jc w:val="both"/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  <w:r w:rsidRPr="0057261C">
        <w:rPr>
          <w:rFonts w:ascii="Franklin Gothic Demi" w:eastAsia="Franklin Gothic" w:hAnsi="Franklin Gothic Demi" w:cs="Franklin Gothic"/>
          <w:sz w:val="23"/>
          <w:szCs w:val="23"/>
          <w:u w:val="single"/>
        </w:rPr>
        <w:t>Bilder und Bildunterschriften:</w:t>
      </w:r>
    </w:p>
    <w:p w14:paraId="256DEB2B" w14:textId="77777777" w:rsidR="004815F9" w:rsidRDefault="004815F9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4E38A8B" w14:textId="7A0717D5" w:rsidR="004815F9" w:rsidRDefault="002A75B7">
      <w:pPr>
        <w:spacing w:line="360" w:lineRule="auto"/>
        <w:jc w:val="both"/>
        <w:rPr>
          <w:rFonts w:ascii="Franklin Gothic" w:eastAsia="Franklin Gothic" w:hAnsi="Franklin Gothic" w:cs="Franklin Gothic"/>
          <w:b/>
          <w:bCs/>
          <w:sz w:val="23"/>
          <w:szCs w:val="23"/>
          <w:u w:val="single"/>
        </w:rPr>
      </w:pPr>
      <w:r>
        <w:rPr>
          <w:rFonts w:ascii="Franklin Gothic" w:eastAsia="Franklin Gothic" w:hAnsi="Franklin Gothic" w:cs="Franklin Gothic"/>
          <w:b/>
          <w:bCs/>
          <w:sz w:val="23"/>
          <w:szCs w:val="23"/>
        </w:rPr>
        <w:t>1_</w:t>
      </w:r>
      <w:r w:rsidR="0057261C">
        <w:rPr>
          <w:rFonts w:ascii="Franklin Gothic" w:eastAsia="Franklin Gothic" w:hAnsi="Franklin Gothic" w:cs="Franklin Gothic"/>
          <w:b/>
          <w:bCs/>
          <w:sz w:val="23"/>
          <w:szCs w:val="23"/>
        </w:rPr>
        <w:t>KALDEWEI_DNP2</w:t>
      </w:r>
      <w:r w:rsidR="00A84743">
        <w:rPr>
          <w:rFonts w:ascii="Franklin Gothic" w:eastAsia="Franklin Gothic" w:hAnsi="Franklin Gothic" w:cs="Franklin Gothic"/>
          <w:b/>
          <w:bCs/>
          <w:sz w:val="23"/>
          <w:szCs w:val="23"/>
        </w:rPr>
        <w:t>6</w:t>
      </w:r>
    </w:p>
    <w:p w14:paraId="2846B9A2" w14:textId="77777777" w:rsidR="004815F9" w:rsidRPr="0057261C" w:rsidRDefault="002A75B7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16"/>
          <w:szCs w:val="16"/>
        </w:rPr>
      </w:pPr>
      <w:r w:rsidRPr="0057261C">
        <w:rPr>
          <w:rFonts w:ascii="Franklin Gothic Book" w:eastAsia="Libre Franklin" w:hAnsi="Franklin Gothic Book" w:cs="Libre Franklin"/>
          <w:i/>
          <w:iCs/>
          <w:noProof/>
          <w:sz w:val="16"/>
          <w:szCs w:val="16"/>
        </w:rPr>
        <w:drawing>
          <wp:inline distT="0" distB="0" distL="0" distR="0" wp14:anchorId="2048AAD0" wp14:editId="1ECDB186">
            <wp:extent cx="5759450" cy="3845008"/>
            <wp:effectExtent l="0" t="0" r="0" b="0"/>
            <wp:docPr id="1123905437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450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4C4C1A" w14:textId="59E31703" w:rsidR="004815F9" w:rsidRPr="0057261C" w:rsidRDefault="002A75B7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16"/>
          <w:szCs w:val="16"/>
        </w:rPr>
      </w:pPr>
      <w:r w:rsidRPr="0057261C">
        <w:rPr>
          <w:rFonts w:ascii="Franklin Gothic Book" w:eastAsia="Libre Franklin" w:hAnsi="Franklin Gothic Book" w:cs="Libre Franklin"/>
          <w:i/>
          <w:iCs/>
          <w:sz w:val="16"/>
          <w:szCs w:val="16"/>
        </w:rPr>
        <w:t>Foto: ©Dariusz Misztal</w:t>
      </w:r>
    </w:p>
    <w:p w14:paraId="7A16C038" w14:textId="77777777" w:rsidR="0057261C" w:rsidRDefault="0057261C">
      <w:pPr>
        <w:spacing w:line="360" w:lineRule="auto"/>
        <w:jc w:val="both"/>
        <w:rPr>
          <w:rFonts w:ascii="Libre Franklin" w:eastAsia="Libre Franklin" w:hAnsi="Libre Franklin" w:cs="Libre Franklin"/>
          <w:i/>
          <w:iCs/>
          <w:sz w:val="16"/>
          <w:szCs w:val="16"/>
        </w:rPr>
      </w:pPr>
    </w:p>
    <w:p w14:paraId="0772B3FE" w14:textId="7A990DDD" w:rsidR="0057261C" w:rsidRPr="0057261C" w:rsidRDefault="0057261C">
      <w:pPr>
        <w:spacing w:line="360" w:lineRule="auto"/>
        <w:jc w:val="both"/>
        <w:rPr>
          <w:rFonts w:ascii="Libre Franklin" w:eastAsia="Libre Franklin" w:hAnsi="Libre Franklin" w:cs="Libre Franklin"/>
          <w:i/>
          <w:iCs/>
          <w:sz w:val="16"/>
          <w:szCs w:val="16"/>
          <w:lang w:val="de-DE"/>
        </w:rPr>
      </w:pPr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Cradle-</w:t>
      </w:r>
      <w:proofErr w:type="spellStart"/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to</w:t>
      </w:r>
      <w:proofErr w:type="spellEnd"/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-</w:t>
      </w:r>
      <w:r w:rsidR="001654D6">
        <w:rPr>
          <w:rFonts w:ascii="Franklin Gothic Book" w:eastAsia="Libre Franklin" w:hAnsi="Franklin Gothic Book" w:cs="Libre Franklin"/>
          <w:sz w:val="23"/>
          <w:szCs w:val="23"/>
          <w:lang w:val="de-DE"/>
        </w:rPr>
        <w:t>C</w:t>
      </w:r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radle-Pa</w:t>
      </w:r>
      <w:r w:rsidR="003556AD">
        <w:rPr>
          <w:rFonts w:ascii="Franklin Gothic Book" w:eastAsia="Libre Franklin" w:hAnsi="Franklin Gothic Book" w:cs="Libre Franklin"/>
          <w:sz w:val="23"/>
          <w:szCs w:val="23"/>
          <w:lang w:val="de-DE"/>
        </w:rPr>
        <w:t>p</w:t>
      </w:r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st Professor Dr. Micha</w:t>
      </w:r>
      <w:r>
        <w:rPr>
          <w:rFonts w:ascii="Franklin Gothic Book" w:eastAsia="Libre Franklin" w:hAnsi="Franklin Gothic Book" w:cs="Libre Franklin"/>
          <w:sz w:val="23"/>
          <w:szCs w:val="23"/>
          <w:lang w:val="de-DE"/>
        </w:rPr>
        <w:t>e</w:t>
      </w:r>
      <w:r w:rsidRPr="0057261C">
        <w:rPr>
          <w:rFonts w:ascii="Franklin Gothic Book" w:eastAsia="Libre Franklin" w:hAnsi="Franklin Gothic Book" w:cs="Libre Franklin"/>
          <w:sz w:val="23"/>
          <w:szCs w:val="23"/>
          <w:lang w:val="de-DE"/>
        </w:rPr>
        <w:t>l Braungart verleiht KALDEWEI Executive Board Member Roberto Martinez den Deutschen Nachhaltigkei</w:t>
      </w:r>
      <w:r>
        <w:rPr>
          <w:rFonts w:ascii="Franklin Gothic Book" w:eastAsia="Libre Franklin" w:hAnsi="Franklin Gothic Book" w:cs="Libre Franklin"/>
          <w:sz w:val="23"/>
          <w:szCs w:val="23"/>
          <w:lang w:val="de-DE"/>
        </w:rPr>
        <w:t>tspreis 202</w:t>
      </w:r>
      <w:r w:rsidR="00784515">
        <w:rPr>
          <w:rFonts w:ascii="Franklin Gothic Book" w:eastAsia="Libre Franklin" w:hAnsi="Franklin Gothic Book" w:cs="Libre Franklin"/>
          <w:sz w:val="23"/>
          <w:szCs w:val="23"/>
          <w:lang w:val="de-DE"/>
        </w:rPr>
        <w:t>6</w:t>
      </w:r>
      <w:r w:rsidR="009A721F">
        <w:rPr>
          <w:rFonts w:ascii="Franklin Gothic Book" w:eastAsia="Libre Franklin" w:hAnsi="Franklin Gothic Book" w:cs="Libre Franklin"/>
          <w:sz w:val="23"/>
          <w:szCs w:val="23"/>
          <w:lang w:val="de-DE"/>
        </w:rPr>
        <w:t>.</w:t>
      </w:r>
    </w:p>
    <w:p w14:paraId="7796D944" w14:textId="77777777" w:rsidR="0057261C" w:rsidRPr="0057261C" w:rsidRDefault="0057261C">
      <w:pPr>
        <w:spacing w:line="360" w:lineRule="auto"/>
        <w:jc w:val="both"/>
        <w:rPr>
          <w:rFonts w:ascii="Libre Franklin" w:eastAsia="Libre Franklin" w:hAnsi="Libre Franklin" w:cs="Libre Franklin"/>
          <w:i/>
          <w:iCs/>
          <w:sz w:val="16"/>
          <w:szCs w:val="16"/>
          <w:lang w:val="de-DE"/>
        </w:rPr>
      </w:pPr>
    </w:p>
    <w:p w14:paraId="56104986" w14:textId="5F97B40C" w:rsidR="004815F9" w:rsidRDefault="002A75B7">
      <w:pPr>
        <w:spacing w:after="160" w:line="259" w:lineRule="auto"/>
        <w:rPr>
          <w:rFonts w:ascii="Franklin Gothic" w:eastAsia="Franklin Gothic" w:hAnsi="Franklin Gothic" w:cs="Franklin Gothic"/>
          <w:i/>
          <w:iCs/>
          <w:sz w:val="16"/>
          <w:szCs w:val="16"/>
        </w:rPr>
      </w:pPr>
      <w:r w:rsidRPr="0057261C">
        <w:rPr>
          <w:lang w:val="de-DE"/>
        </w:rPr>
        <w:br w:type="page"/>
      </w:r>
      <w:r>
        <w:rPr>
          <w:rFonts w:ascii="Franklin Gothic" w:eastAsia="Franklin Gothic" w:hAnsi="Franklin Gothic" w:cs="Franklin Gothic"/>
          <w:b/>
          <w:bCs/>
          <w:sz w:val="23"/>
          <w:szCs w:val="23"/>
        </w:rPr>
        <w:lastRenderedPageBreak/>
        <w:t>2_KALDEWEI_Cradle2Cradle</w:t>
      </w:r>
    </w:p>
    <w:p w14:paraId="49E18FD7" w14:textId="77777777" w:rsidR="004815F9" w:rsidRDefault="002A75B7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  <w:r>
        <w:rPr>
          <w:noProof/>
        </w:rPr>
        <w:drawing>
          <wp:inline distT="0" distB="0" distL="0" distR="0" wp14:anchorId="542031DA" wp14:editId="72255FAB">
            <wp:extent cx="5759450" cy="3839633"/>
            <wp:effectExtent l="0" t="0" r="0" b="0"/>
            <wp:docPr id="1123905439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6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58161A" w14:textId="77777777" w:rsidR="004815F9" w:rsidRPr="0057261C" w:rsidRDefault="002A75B7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16"/>
          <w:szCs w:val="16"/>
        </w:rPr>
      </w:pPr>
      <w:r w:rsidRPr="0057261C">
        <w:rPr>
          <w:rFonts w:ascii="Franklin Gothic Book" w:eastAsia="Libre Franklin" w:hAnsi="Franklin Gothic Book" w:cs="Libre Franklin"/>
          <w:i/>
          <w:iCs/>
          <w:sz w:val="16"/>
          <w:szCs w:val="16"/>
        </w:rPr>
        <w:t>Foto: KALDEWEI</w:t>
      </w:r>
    </w:p>
    <w:p w14:paraId="6754CBF8" w14:textId="77777777" w:rsidR="004815F9" w:rsidRDefault="002A75B7">
      <w:pPr>
        <w:spacing w:after="160" w:line="259" w:lineRule="auto"/>
        <w:rPr>
          <w:rFonts w:ascii="Franklin Gothic" w:eastAsia="Franklin Gothic" w:hAnsi="Franklin Gothic" w:cs="Franklin Gothic"/>
          <w:i/>
          <w:iCs/>
          <w:sz w:val="16"/>
          <w:szCs w:val="16"/>
        </w:rPr>
      </w:pPr>
      <w:r>
        <w:br w:type="page"/>
      </w:r>
      <w:r>
        <w:rPr>
          <w:rFonts w:ascii="Franklin Gothic" w:eastAsia="Franklin Gothic" w:hAnsi="Franklin Gothic" w:cs="Franklin Gothic"/>
          <w:b/>
          <w:bCs/>
          <w:sz w:val="23"/>
          <w:szCs w:val="23"/>
        </w:rPr>
        <w:lastRenderedPageBreak/>
        <w:t xml:space="preserve">3_KALDEWEI_PURO_NEXT_mit </w:t>
      </w:r>
      <w:proofErr w:type="spellStart"/>
      <w:r>
        <w:rPr>
          <w:rFonts w:ascii="Franklin Gothic" w:eastAsia="Franklin Gothic" w:hAnsi="Franklin Gothic" w:cs="Franklin Gothic"/>
          <w:b/>
          <w:bCs/>
          <w:sz w:val="23"/>
          <w:szCs w:val="23"/>
        </w:rPr>
        <w:t>Garnitur_Alpinweiss_matt</w:t>
      </w:r>
      <w:proofErr w:type="spellEnd"/>
    </w:p>
    <w:p w14:paraId="3B21D1EB" w14:textId="77777777" w:rsidR="004815F9" w:rsidRDefault="002A75B7">
      <w:pPr>
        <w:spacing w:line="360" w:lineRule="auto"/>
        <w:jc w:val="both"/>
        <w:rPr>
          <w:rFonts w:ascii="Franklin Gothic" w:eastAsia="Franklin Gothic" w:hAnsi="Franklin Gothic" w:cs="Franklin Gothic"/>
          <w:sz w:val="23"/>
          <w:szCs w:val="23"/>
          <w:u w:val="single"/>
        </w:rPr>
      </w:pPr>
      <w:r>
        <w:rPr>
          <w:noProof/>
        </w:rPr>
        <w:drawing>
          <wp:inline distT="0" distB="0" distL="0" distR="0" wp14:anchorId="1ED41D68" wp14:editId="4A78E30A">
            <wp:extent cx="5430520" cy="3839633"/>
            <wp:effectExtent l="0" t="0" r="0" b="0"/>
            <wp:docPr id="1123905438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0520" cy="38396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7F02A2" w14:textId="77777777" w:rsidR="004815F9" w:rsidRPr="0057261C" w:rsidRDefault="002A75B7">
      <w:pPr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16"/>
          <w:szCs w:val="16"/>
        </w:rPr>
      </w:pPr>
      <w:r w:rsidRPr="0057261C">
        <w:rPr>
          <w:rFonts w:ascii="Franklin Gothic Book" w:eastAsia="Libre Franklin" w:hAnsi="Franklin Gothic Book" w:cs="Libre Franklin"/>
          <w:i/>
          <w:iCs/>
          <w:sz w:val="16"/>
          <w:szCs w:val="16"/>
        </w:rPr>
        <w:t>Foto: KALDEWEI</w:t>
      </w:r>
    </w:p>
    <w:p w14:paraId="7294C7A8" w14:textId="77777777" w:rsidR="004815F9" w:rsidRPr="0057261C" w:rsidRDefault="002A75B7">
      <w:pPr>
        <w:spacing w:after="160" w:line="259" w:lineRule="auto"/>
        <w:rPr>
          <w:rFonts w:ascii="Franklin Gothic Demi" w:eastAsia="Libre Franklin" w:hAnsi="Franklin Gothic Demi" w:cs="Libre Franklin"/>
          <w:i/>
          <w:iCs/>
          <w:sz w:val="16"/>
          <w:szCs w:val="16"/>
        </w:rPr>
      </w:pPr>
      <w:r>
        <w:br w:type="page"/>
      </w:r>
      <w:r w:rsidRPr="0057261C">
        <w:rPr>
          <w:rFonts w:ascii="Franklin Gothic Demi" w:eastAsia="Franklin Gothic" w:hAnsi="Franklin Gothic Demi" w:cs="Franklin Gothic"/>
          <w:i/>
          <w:iCs/>
          <w:sz w:val="23"/>
          <w:szCs w:val="23"/>
        </w:rPr>
        <w:lastRenderedPageBreak/>
        <w:t>Über KALDEWEI</w:t>
      </w:r>
    </w:p>
    <w:p w14:paraId="50BC6AD2" w14:textId="77777777" w:rsidR="004815F9" w:rsidRPr="0057261C" w:rsidRDefault="002A75B7">
      <w:pPr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>Traumbad</w:t>
      </w:r>
      <w:proofErr w:type="spellEnd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 sowie für kreislauffähige Materialien und Produkte. Rund 600 davon tragen das Cradle </w:t>
      </w:r>
      <w:proofErr w:type="spellStart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>to</w:t>
      </w:r>
      <w:proofErr w:type="spellEnd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 Cradle</w:t>
      </w:r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  <w:vertAlign w:val="superscript"/>
        </w:rPr>
        <w:t xml:space="preserve">® </w:t>
      </w:r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Zertifikat und unterstreichen die konsequent nachhaltige Ausrichtung des Unternehmens. KALDEWEI ist einer der ersten deutschen Badhersteller mit der Cradle </w:t>
      </w:r>
      <w:proofErr w:type="spellStart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>to</w:t>
      </w:r>
      <w:proofErr w:type="spellEnd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 Cradle</w:t>
      </w:r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  <w:vertAlign w:val="superscript"/>
        </w:rPr>
        <w:t>®</w:t>
      </w:r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>Spa</w:t>
      </w:r>
      <w:proofErr w:type="spellEnd"/>
      <w:r w:rsidRPr="0057261C">
        <w:rPr>
          <w:rFonts w:ascii="Franklin Gothic Book" w:eastAsia="Libre Franklin" w:hAnsi="Franklin Gothic Book" w:cs="Libre Franklin"/>
          <w:color w:val="000000"/>
          <w:sz w:val="23"/>
          <w:szCs w:val="23"/>
          <w:highlight w:val="white"/>
        </w:rPr>
        <w:t xml:space="preserve">-Ausstattungen verwöhnen mit allen Sinnen und verwandeln das Bad in einen wahren Erlebnisraum. 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>Unter dem Begriff LUXSTAINABILITY</w:t>
      </w:r>
      <w:r w:rsidRPr="0057261C">
        <w:rPr>
          <w:rFonts w:ascii="Franklin Gothic Book" w:eastAsia="Libre Franklin" w:hAnsi="Franklin Gothic Book" w:cs="Libre Franklin"/>
          <w:sz w:val="23"/>
          <w:szCs w:val="23"/>
          <w:vertAlign w:val="superscript"/>
        </w:rPr>
        <w:t>®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57261C">
        <w:rPr>
          <w:rFonts w:ascii="Franklin Gothic Book" w:eastAsia="Libre Franklin" w:hAnsi="Franklin Gothic Book" w:cs="Libre Franklin"/>
          <w:sz w:val="23"/>
          <w:szCs w:val="23"/>
          <w:vertAlign w:val="superscript"/>
        </w:rPr>
        <w:t>®</w:t>
      </w:r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57261C">
        <w:rPr>
          <w:rFonts w:ascii="Franklin Gothic Book" w:eastAsia="Libre Franklin" w:hAnsi="Franklin Gothic Book" w:cs="Libre Franklin"/>
          <w:sz w:val="23"/>
          <w:szCs w:val="23"/>
        </w:rPr>
        <w:t>Tophotel</w:t>
      </w:r>
      <w:proofErr w:type="spellEnd"/>
      <w:r w:rsidRPr="0057261C">
        <w:rPr>
          <w:rFonts w:ascii="Franklin Gothic Book" w:eastAsia="Libre Franklin" w:hAnsi="Franklin Gothic Book" w:cs="Libre Franklin"/>
          <w:sz w:val="23"/>
          <w:szCs w:val="23"/>
        </w:rPr>
        <w:t xml:space="preserve"> ebenso wie für das komfortable Privatbad.</w:t>
      </w:r>
    </w:p>
    <w:p w14:paraId="675ADE9E" w14:textId="77777777" w:rsidR="004815F9" w:rsidRDefault="004815F9">
      <w:pPr>
        <w:spacing w:line="360" w:lineRule="auto"/>
        <w:jc w:val="both"/>
        <w:rPr>
          <w:rFonts w:ascii="Libre Franklin" w:eastAsia="Libre Franklin" w:hAnsi="Libre Franklin" w:cs="Libre Franklin"/>
          <w:sz w:val="23"/>
          <w:szCs w:val="23"/>
        </w:rPr>
      </w:pPr>
    </w:p>
    <w:p w14:paraId="241B358E" w14:textId="77777777" w:rsidR="004815F9" w:rsidRDefault="004815F9">
      <w:pPr>
        <w:spacing w:line="360" w:lineRule="auto"/>
        <w:jc w:val="both"/>
        <w:rPr>
          <w:rFonts w:ascii="Libre Franklin" w:eastAsia="Libre Franklin" w:hAnsi="Libre Franklin" w:cs="Libre Franklin"/>
          <w:sz w:val="23"/>
          <w:szCs w:val="23"/>
        </w:rPr>
      </w:pPr>
    </w:p>
    <w:p w14:paraId="42E2607A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19C04A3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596A8C4C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7952A75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08AB08E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43A42090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A81FA26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766425F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90D03B0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3535439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1ED2EE05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1D01EB18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DA4B0D0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2200522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171E703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9B802A9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734AB315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13C51FFC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C68BF45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297E80CD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751FFDEE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675D7BE9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8677B94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04FC9FC1" w14:textId="77777777" w:rsidR="004815F9" w:rsidRDefault="004815F9">
      <w:pPr>
        <w:rPr>
          <w:rFonts w:ascii="Franklin Gothic" w:eastAsia="Franklin Gothic" w:hAnsi="Franklin Gothic" w:cs="Franklin Gothic"/>
          <w:sz w:val="23"/>
          <w:szCs w:val="23"/>
          <w:u w:val="single"/>
        </w:rPr>
      </w:pPr>
    </w:p>
    <w:p w14:paraId="38D6225B" w14:textId="77777777" w:rsidR="009A721F" w:rsidRPr="00940CC9" w:rsidRDefault="009A721F" w:rsidP="009A721F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 w:rsidRPr="00940CC9"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lastRenderedPageBreak/>
        <w:t>Pressekontakt Kaldewei:</w:t>
      </w:r>
    </w:p>
    <w:p w14:paraId="09F0BD0D" w14:textId="77777777" w:rsidR="009A721F" w:rsidRPr="00402451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 w:rsidRPr="00402451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>+49 2382 785 286</w:t>
      </w:r>
      <w:r w:rsidRPr="00402451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Marcus Möllers</w:t>
      </w:r>
      <w:r w:rsidRPr="00402451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  <w:t>marcus.moellers@kaldewei.de</w:t>
      </w:r>
      <w:r w:rsidRPr="00402451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br/>
        <w:t>Postfach 17 61</w:t>
      </w:r>
      <w:r w:rsidRPr="00402451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de-CH"/>
        </w:rPr>
        <w:tab/>
        <w:t>www.kaldewei.com</w:t>
      </w:r>
    </w:p>
    <w:p w14:paraId="739153D7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294A612F" w14:textId="77777777" w:rsidR="009A721F" w:rsidRPr="00940CC9" w:rsidRDefault="009A721F" w:rsidP="009A721F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257F0824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 w:rsidRPr="00940CC9"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 w:rsidRPr="00940CC9"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15680C2C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53A7A536" w14:textId="77777777" w:rsidR="009A721F" w:rsidRPr="00940CC9" w:rsidRDefault="009A721F" w:rsidP="009A721F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6179EF6B" w14:textId="77777777" w:rsidR="009A721F" w:rsidRPr="00940CC9" w:rsidRDefault="009A721F" w:rsidP="009A721F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 w:rsidRPr="00940CC9"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1DE2BDCE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 w:rsidRPr="00940CC9">
        <w:rPr>
          <w:rFonts w:ascii="Franklin Gothic Book" w:eastAsia="Times" w:hAnsi="Franklin Gothic Book" w:cs="Franklin Gothic Book"/>
          <w:sz w:val="23"/>
          <w:szCs w:val="23"/>
        </w:rPr>
        <w:tab/>
        <w:t xml:space="preserve">Tel: </w:t>
      </w:r>
      <w:r>
        <w:rPr>
          <w:rFonts w:ascii="Franklin Gothic Book" w:eastAsia="Times" w:hAnsi="Franklin Gothic Book" w:cs="Franklin Gothic Book"/>
          <w:sz w:val="23"/>
          <w:szCs w:val="23"/>
        </w:rPr>
        <w:t xml:space="preserve">+41 </w:t>
      </w:r>
      <w:r w:rsidRPr="00940CC9">
        <w:rPr>
          <w:rFonts w:ascii="Franklin Gothic Book" w:eastAsia="Times" w:hAnsi="Franklin Gothic Book" w:cs="Franklin Gothic Book"/>
          <w:sz w:val="23"/>
          <w:szCs w:val="23"/>
        </w:rPr>
        <w:t>079 401 43 75</w:t>
      </w:r>
    </w:p>
    <w:p w14:paraId="1E984AD3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537B42F7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proofErr w:type="spellStart"/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</w:t>
      </w:r>
      <w:proofErr w:type="spellEnd"/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 xml:space="preserve"> 15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3AC4CE0E" w14:textId="77777777" w:rsidR="009A721F" w:rsidRPr="00940CC9" w:rsidRDefault="009A721F" w:rsidP="009A721F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2B21BE23" w14:textId="77777777" w:rsidR="009A721F" w:rsidRPr="00940CC9" w:rsidRDefault="009A721F" w:rsidP="009A721F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48881064" w14:textId="77777777" w:rsidR="009A721F" w:rsidRPr="00940CC9" w:rsidRDefault="009A721F" w:rsidP="009A721F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940CC9"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14" w:history="1">
        <w:r w:rsidRPr="00402451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6883B877" w14:textId="1B5EBEB4" w:rsidR="004815F9" w:rsidRPr="0057261C" w:rsidRDefault="004815F9" w:rsidP="009A721F">
      <w:pPr>
        <w:rPr>
          <w:rFonts w:ascii="Franklin Gothic Demi" w:eastAsia="Franklin Gothic" w:hAnsi="Franklin Gothic Demi" w:cs="Franklin Gothic"/>
          <w:b/>
          <w:bCs/>
        </w:rPr>
      </w:pPr>
    </w:p>
    <w:sectPr w:rsidR="004815F9" w:rsidRPr="0057261C">
      <w:headerReference w:type="default" r:id="rId15"/>
      <w:headerReference w:type="first" r:id="rId16"/>
      <w:footerReference w:type="first" r:id="rId17"/>
      <w:pgSz w:w="11906" w:h="16838"/>
      <w:pgMar w:top="2336" w:right="1418" w:bottom="993" w:left="1418" w:header="709" w:footer="1831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F990D7" w14:textId="77777777" w:rsidR="00331C16" w:rsidRDefault="00331C16">
      <w:r>
        <w:separator/>
      </w:r>
    </w:p>
  </w:endnote>
  <w:endnote w:type="continuationSeparator" w:id="0">
    <w:p w14:paraId="2505A461" w14:textId="77777777" w:rsidR="00331C16" w:rsidRDefault="00331C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1A52804-694D-4345-BDA0-3039D720A46D}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  <w:embedRegular r:id="rId2" w:fontKey="{1A512CC8-87C1-4C92-B9DC-E5CCC46F7E0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C36DDFE3-7311-4F1A-BF9E-F0FE2D83F05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6905C8B8-AABF-4306-8894-A54F771C82C8}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5" w:fontKey="{EE9D558A-D0E2-4D97-829A-FDDD2AE5D347}"/>
    <w:embedBold r:id="rId6" w:fontKey="{26ECCC5D-FD6F-4CFB-B2F8-45331090A871}"/>
    <w:embedItalic r:id="rId7" w:fontKey="{2BE6EBCA-A4FB-4672-A42B-C74921B6E5CD}"/>
  </w:font>
  <w:font w:name="Franklin Gothic">
    <w:altName w:val="Calibri"/>
    <w:charset w:val="00"/>
    <w:family w:val="auto"/>
    <w:pitch w:val="default"/>
    <w:embedRegular r:id="rId8" w:fontKey="{AC28388E-9C20-452F-97D5-5C4091734730}"/>
    <w:embedBold r:id="rId9" w:fontKey="{EE7D2924-72B3-4ECF-96E8-34D83C95A955}"/>
    <w:embedItalic r:id="rId10" w:fontKey="{4A3F21FD-155E-41E1-86B4-F5A9B49BBB7E}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1" w:fontKey="{990EA282-2594-4E2B-A1A2-EDCDFBFC6E7C}"/>
    <w:embedItalic r:id="rId12" w:fontKey="{122C9AC1-158C-4F87-89C9-99FC8B4DA329}"/>
  </w:font>
  <w:font w:name="Libre Franklin">
    <w:charset w:val="00"/>
    <w:family w:val="auto"/>
    <w:pitch w:val="variable"/>
    <w:sig w:usb0="A00000FF" w:usb1="4000205B" w:usb2="00000000" w:usb3="00000000" w:csb0="00000193" w:csb1="00000000"/>
    <w:embedRegular r:id="rId13" w:fontKey="{50212064-C6F9-47C2-A531-3AB6873B4334}"/>
    <w:embedItalic r:id="rId14" w:fontKey="{13860C41-8652-428E-B944-58360CCA413D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5" w:fontKey="{FF2A5046-F055-4E8D-8DEC-B50ACD94AC7F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6" w:fontKey="{6F19A0B3-EAE6-4441-A187-847394055DA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7" w:fontKey="{553AB022-4756-42F6-B2DC-86590C9DFC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F3CBF0" w14:textId="77777777" w:rsidR="004815F9" w:rsidRDefault="002A75B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22"/>
        <w:szCs w:val="22"/>
      </w:rPr>
    </w:pPr>
    <w:r>
      <w:rPr>
        <w:noProof/>
      </w:rPr>
      <w:drawing>
        <wp:anchor distT="0" distB="0" distL="0" distR="0" simplePos="0" relativeHeight="251660288" behindDoc="1" locked="0" layoutInCell="1" hidden="0" allowOverlap="1" wp14:anchorId="78989D40" wp14:editId="11D5A793">
          <wp:simplePos x="0" y="0"/>
          <wp:positionH relativeFrom="column">
            <wp:posOffset>-913876</wp:posOffset>
          </wp:positionH>
          <wp:positionV relativeFrom="paragraph">
            <wp:posOffset>-107052</wp:posOffset>
          </wp:positionV>
          <wp:extent cx="7556858" cy="1435167"/>
          <wp:effectExtent l="0" t="0" r="0" b="0"/>
          <wp:wrapNone/>
          <wp:docPr id="112390544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4412D5" w14:textId="77777777" w:rsidR="00331C16" w:rsidRDefault="00331C16">
      <w:r>
        <w:separator/>
      </w:r>
    </w:p>
  </w:footnote>
  <w:footnote w:type="continuationSeparator" w:id="0">
    <w:p w14:paraId="7AA18A95" w14:textId="77777777" w:rsidR="00331C16" w:rsidRDefault="00331C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B298F" w14:textId="77777777" w:rsidR="004815F9" w:rsidRDefault="002A75B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Libre Franklin" w:eastAsia="Libre Franklin" w:hAnsi="Libre Franklin" w:cs="Libre Franklin"/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825C795" wp14:editId="4C666902">
          <wp:simplePos x="0" y="0"/>
          <wp:positionH relativeFrom="column">
            <wp:posOffset>1876425</wp:posOffset>
          </wp:positionH>
          <wp:positionV relativeFrom="paragraph">
            <wp:posOffset>0</wp:posOffset>
          </wp:positionV>
          <wp:extent cx="1876425" cy="600075"/>
          <wp:effectExtent l="0" t="0" r="0" b="0"/>
          <wp:wrapNone/>
          <wp:docPr id="1123905436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3BD03" w14:textId="77777777" w:rsidR="004815F9" w:rsidRDefault="002A75B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FD74F51" wp14:editId="520A84E1">
          <wp:simplePos x="0" y="0"/>
          <wp:positionH relativeFrom="column">
            <wp:posOffset>1928495</wp:posOffset>
          </wp:positionH>
          <wp:positionV relativeFrom="paragraph">
            <wp:posOffset>0</wp:posOffset>
          </wp:positionV>
          <wp:extent cx="1876425" cy="600075"/>
          <wp:effectExtent l="0" t="0" r="0" b="0"/>
          <wp:wrapNone/>
          <wp:docPr id="112390544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15F9"/>
    <w:rsid w:val="001654D6"/>
    <w:rsid w:val="001B4D4B"/>
    <w:rsid w:val="002A75B7"/>
    <w:rsid w:val="002D15A6"/>
    <w:rsid w:val="00331C16"/>
    <w:rsid w:val="003556AD"/>
    <w:rsid w:val="004049BD"/>
    <w:rsid w:val="00407F64"/>
    <w:rsid w:val="004815F9"/>
    <w:rsid w:val="0048655C"/>
    <w:rsid w:val="00495FC0"/>
    <w:rsid w:val="004B4C3A"/>
    <w:rsid w:val="0057261C"/>
    <w:rsid w:val="005B071A"/>
    <w:rsid w:val="005F2E9C"/>
    <w:rsid w:val="00624818"/>
    <w:rsid w:val="007026AA"/>
    <w:rsid w:val="00784515"/>
    <w:rsid w:val="007C2C0B"/>
    <w:rsid w:val="00920F25"/>
    <w:rsid w:val="0092465B"/>
    <w:rsid w:val="009A721F"/>
    <w:rsid w:val="00A423E6"/>
    <w:rsid w:val="00A84743"/>
    <w:rsid w:val="00A90A02"/>
    <w:rsid w:val="00B230A9"/>
    <w:rsid w:val="00BB0948"/>
    <w:rsid w:val="00C8288F"/>
    <w:rsid w:val="00CD7492"/>
    <w:rsid w:val="00D415DC"/>
    <w:rsid w:val="00E46C94"/>
    <w:rsid w:val="00EB1709"/>
    <w:rsid w:val="00FB3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4B8374E"/>
  <w15:docId w15:val="{3219DC44-B30E-4D45-BCA7-14C0831E89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outlineLvl w:val="0"/>
    </w:pPr>
    <w:rPr>
      <w:b/>
      <w:bCs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Kopfzeile">
    <w:name w:val="header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27BE9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45A8A"/>
  </w:style>
  <w:style w:type="paragraph" w:styleId="StandardWeb">
    <w:name w:val="Normal (Web)"/>
    <w:uiPriority w:val="99"/>
    <w:unhideWhenUsed/>
    <w:rsid w:val="0036032C"/>
  </w:style>
  <w:style w:type="character" w:styleId="BesuchterLink">
    <w:name w:val="FollowedHyperlink"/>
    <w:basedOn w:val="Absatz-Standardschriftart"/>
    <w:uiPriority w:val="99"/>
    <w:semiHidden/>
    <w:unhideWhenUsed/>
    <w:rsid w:val="00402C89"/>
    <w:rPr>
      <w:color w:val="954F72" w:themeColor="followedHyperlink"/>
      <w:u w:val="single"/>
    </w:rPr>
  </w:style>
  <w:style w:type="paragraph" w:styleId="Kommentartext">
    <w:name w:val="annotation text"/>
    <w:link w:val="KommentartextZchn"/>
    <w:uiPriority w:val="99"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character" w:customStyle="1" w:styleId="berschrift1Zchn">
    <w:name w:val="Überschrift 1 Zchn"/>
    <w:basedOn w:val="Absatz-Standardschriftart"/>
    <w:uiPriority w:val="9"/>
    <w:rsid w:val="00F23AD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Listenabsatz">
    <w:name w:val="List Paragraph"/>
    <w:uiPriority w:val="34"/>
    <w:qFormat/>
    <w:rsid w:val="006243C2"/>
    <w:pPr>
      <w:ind w:left="720"/>
      <w:contextualSpacing/>
    </w:pPr>
    <w:rPr>
      <w:rFonts w:asciiTheme="minorHAnsi" w:eastAsiaTheme="minorEastAsia" w:hAnsiTheme="minorHAnsi" w:cstheme="minorBidi"/>
      <w:kern w:val="2"/>
      <w:lang w:eastAsia="en-US"/>
    </w:rPr>
  </w:style>
  <w:style w:type="character" w:styleId="Fett">
    <w:name w:val="Strong"/>
    <w:basedOn w:val="Absatz-Standardschriftart"/>
    <w:uiPriority w:val="22"/>
    <w:qFormat/>
    <w:rsid w:val="00805688"/>
    <w:rPr>
      <w:b/>
      <w:bCs/>
    </w:rPr>
  </w:style>
  <w:style w:type="character" w:customStyle="1" w:styleId="apple-converted-space">
    <w:name w:val="apple-converted-space"/>
    <w:basedOn w:val="Absatz-Standardschriftart"/>
    <w:rsid w:val="00805688"/>
  </w:style>
  <w:style w:type="character" w:styleId="Hervorhebung">
    <w:name w:val="Emphasis"/>
    <w:basedOn w:val="Absatz-Standardschriftart"/>
    <w:uiPriority w:val="20"/>
    <w:qFormat/>
    <w:rsid w:val="00805688"/>
    <w:rPr>
      <w:i/>
      <w:iCs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1568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1568E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Sprechblasentext">
    <w:name w:val="Balloon Text"/>
    <w:link w:val="SprechblasentextZchn"/>
    <w:uiPriority w:val="99"/>
    <w:semiHidden/>
    <w:unhideWhenUsed/>
    <w:rsid w:val="002E386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E386E"/>
    <w:rPr>
      <w:rFonts w:ascii="Segoe UI" w:eastAsia="Times New Roman" w:hAnsi="Segoe UI" w:cs="Segoe UI"/>
      <w:sz w:val="18"/>
      <w:szCs w:val="18"/>
      <w:lang w:eastAsia="de-DE"/>
    </w:rPr>
  </w:style>
  <w:style w:type="paragraph" w:styleId="Beschriftung">
    <w:name w:val="caption"/>
    <w:uiPriority w:val="35"/>
    <w:unhideWhenUsed/>
    <w:qFormat/>
    <w:rsid w:val="008000F6"/>
    <w:pPr>
      <w:spacing w:after="200"/>
    </w:pPr>
    <w:rPr>
      <w:i/>
      <w:iCs/>
      <w:color w:val="44546A" w:themeColor="text2"/>
      <w:sz w:val="18"/>
      <w:szCs w:val="18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://www.kaldewei.de/presse" TargetMode="Externa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kaldewei.ch/presse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3822288E029E4CBEDC3A4700C65D1B" ma:contentTypeVersion="19" ma:contentTypeDescription="Create a new document." ma:contentTypeScope="" ma:versionID="6186f76c4a609e133b9990eb45ec26f7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a3b3243315b49eec9762f7d0a20c672f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4zU+4EiEPsQTLzBzJqI1MpaTBQ==">CgMxLjAyDmgua3hkYmlydGhxZWkyOAByITFSRHhFZS1uWlJaMl9aZHo0RGs2N015dlhCVHJicjVLLQ==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Props1.xml><?xml version="1.0" encoding="utf-8"?>
<ds:datastoreItem xmlns:ds="http://schemas.openxmlformats.org/officeDocument/2006/customXml" ds:itemID="{0162E100-EB7D-4100-B50A-DF07F236B11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B24CBF5-E0F7-46CB-AFF2-1FC0C0AA01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16DA1513-1564-4547-AE42-6B74C30E1B32}">
  <ds:schemaRefs>
    <ds:schemaRef ds:uri="http://schemas.microsoft.com/office/2006/metadata/properties"/>
    <ds:schemaRef ds:uri="http://schemas.microsoft.com/office/infopath/2007/PartnerControls"/>
    <ds:schemaRef ds:uri="9f46aa3d-7d33-40af-9c21-18c16357829c"/>
    <ds:schemaRef ds:uri="87d9716f-527a-4279-9f25-a4ee705916a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723</Words>
  <Characters>5132</Characters>
  <Application>Microsoft Office Word</Application>
  <DocSecurity>0</DocSecurity>
  <Lines>155</Lines>
  <Paragraphs>42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Stirmann, Jerome</dc:creator>
  <cp:lastModifiedBy>Sonja Polc</cp:lastModifiedBy>
  <cp:revision>2</cp:revision>
  <dcterms:created xsi:type="dcterms:W3CDTF">2026-01-14T13:49:00Z</dcterms:created>
  <dcterms:modified xsi:type="dcterms:W3CDTF">2026-01-14T13:49:00Z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29e50062-dc19-4bb4-a819-b7496d5f1ceb</vt:lpwstr>
  </property>
  <property fmtid="{D5CDD505-2E9C-101B-9397-08002B2CF9AE}" pid="12" name="docLang">
    <vt:lpwstr>de</vt:lpwstr>
  </property>
</Properties>
</file>